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3869" w:rsidRPr="00323321" w:rsidRDefault="00F43869" w:rsidP="00EE59AB">
      <w:pPr>
        <w:pStyle w:val="Titre1"/>
        <w:spacing w:before="240" w:after="240"/>
        <w:jc w:val="both"/>
        <w:rPr>
          <w:rFonts w:ascii="Marianne" w:eastAsia="Times New Roman" w:hAnsi="Marianne" w:cstheme="minorHAnsi"/>
          <w:sz w:val="20"/>
          <w:szCs w:val="20"/>
        </w:rPr>
      </w:pPr>
      <w:r w:rsidRPr="00323321">
        <w:rPr>
          <w:rFonts w:ascii="Marianne" w:eastAsia="Times New Roman" w:hAnsi="Marianne" w:cstheme="minorHAnsi"/>
          <w:sz w:val="20"/>
          <w:szCs w:val="20"/>
        </w:rPr>
        <w:t>Proposition à introduire au RI après le point 1.2.6</w:t>
      </w:r>
    </w:p>
    <w:p w:rsidR="00EE59AB" w:rsidRPr="00323321" w:rsidRDefault="00EE59AB" w:rsidP="00EE59AB">
      <w:pPr>
        <w:pStyle w:val="Titre1"/>
        <w:spacing w:before="240" w:after="240"/>
        <w:jc w:val="both"/>
        <w:rPr>
          <w:rFonts w:ascii="Marianne" w:eastAsia="Times New Roman" w:hAnsi="Marianne" w:cstheme="minorHAnsi"/>
          <w:sz w:val="20"/>
          <w:szCs w:val="20"/>
        </w:rPr>
      </w:pPr>
      <w:r w:rsidRPr="00323321">
        <w:rPr>
          <w:rFonts w:ascii="Marianne" w:eastAsia="Times New Roman" w:hAnsi="Marianne" w:cstheme="minorHAnsi"/>
          <w:sz w:val="20"/>
          <w:szCs w:val="20"/>
        </w:rPr>
        <w:t>Droit au respect, et lutte contre le</w:t>
      </w:r>
      <w:r w:rsidR="000656B7" w:rsidRPr="00323321">
        <w:rPr>
          <w:rFonts w:ascii="Marianne" w:eastAsia="Times New Roman" w:hAnsi="Marianne" w:cstheme="minorHAnsi"/>
          <w:sz w:val="20"/>
          <w:szCs w:val="20"/>
        </w:rPr>
        <w:t>s intimidations</w:t>
      </w:r>
      <w:r w:rsidRPr="00323321">
        <w:rPr>
          <w:rFonts w:ascii="Marianne" w:eastAsia="Times New Roman" w:hAnsi="Marianne" w:cstheme="minorHAnsi"/>
          <w:sz w:val="20"/>
          <w:szCs w:val="20"/>
        </w:rPr>
        <w:t xml:space="preserve"> au sein de l’école</w:t>
      </w:r>
    </w:p>
    <w:p w:rsidR="00EE59AB" w:rsidRPr="00323321" w:rsidRDefault="00EE59AB" w:rsidP="00EE59AB">
      <w:pPr>
        <w:pStyle w:val="Corpsdetexte"/>
        <w:spacing w:before="120" w:after="120"/>
        <w:ind w:right="147"/>
        <w:jc w:val="both"/>
        <w:rPr>
          <w:rFonts w:ascii="Marianne" w:hAnsi="Marianne" w:cstheme="minorHAnsi"/>
          <w:szCs w:val="20"/>
        </w:rPr>
      </w:pPr>
      <w:r w:rsidRPr="00323321">
        <w:rPr>
          <w:rFonts w:ascii="Marianne" w:hAnsi="Marianne" w:cstheme="minorHAnsi"/>
          <w:szCs w:val="20"/>
        </w:rPr>
        <w:t>L’article L111-6 du Code de l’Education prévoit qu’« </w:t>
      </w:r>
      <w:r w:rsidRPr="00323321">
        <w:rPr>
          <w:rFonts w:ascii="Marianne" w:hAnsi="Marianne" w:cstheme="minorHAnsi"/>
          <w:i/>
          <w:iCs/>
          <w:szCs w:val="20"/>
        </w:rPr>
        <w:t>Aucun élève ou étudiant ne doit subir de faits de harcèlement résultant de propos ou comportements, commis au sein de l'établissement d'enseignement ou en marge de la vie scolaire et ayant pour objet ou pour effet de porter atteinte à sa dignité, d'altérer sa santé physique ou mentale ou de dégrader ses conditions d'apprentissage. Ces faits peuvent être constitutifs du délit de harcèlement scolaire prévu à l'article 222-33-2-3 du code pénal.</w:t>
      </w:r>
    </w:p>
    <w:p w:rsidR="00EE59AB" w:rsidRPr="00323321" w:rsidRDefault="00EE59AB" w:rsidP="00EE59AB">
      <w:pPr>
        <w:pStyle w:val="Corpsdetexte"/>
        <w:spacing w:before="120" w:after="120"/>
        <w:ind w:right="147"/>
        <w:jc w:val="both"/>
        <w:rPr>
          <w:rFonts w:ascii="Marianne" w:hAnsi="Marianne" w:cstheme="minorHAnsi"/>
          <w:i/>
          <w:iCs/>
          <w:szCs w:val="20"/>
        </w:rPr>
      </w:pPr>
      <w:r w:rsidRPr="00323321">
        <w:rPr>
          <w:rFonts w:ascii="Marianne" w:hAnsi="Marianne" w:cstheme="minorHAnsi"/>
          <w:i/>
          <w:iCs/>
          <w:szCs w:val="20"/>
        </w:rPr>
        <w:t xml:space="preserve">Les établissements d'enseignement scolaire prennent les mesures appropriées visant à lutter contre le harcèlement dans le cadre scolaire. Ces mesures visent notamment à prévenir l'apparition de situations de harcèlement, à favoriser leur détection par la communauté éducative afin d'y apporter une réponse rapide et coordonnée et à orienter les victimes, les témoins et les auteurs, le cas échéant, vers les services appropriés et les associations susceptibles de leur proposer un accompagnement. A  ce titre, un protocole  </w:t>
      </w:r>
      <w:r w:rsidR="00F43869" w:rsidRPr="00323321">
        <w:rPr>
          <w:rFonts w:ascii="Marianne" w:hAnsi="Marianne" w:cstheme="minorHAnsi"/>
          <w:i/>
          <w:iCs/>
          <w:szCs w:val="20"/>
        </w:rPr>
        <w:t>a été défini au sein du collège (Cf. Document joint).</w:t>
      </w:r>
      <w:r w:rsidRPr="00323321">
        <w:rPr>
          <w:rFonts w:ascii="Marianne" w:hAnsi="Marianne" w:cstheme="minorHAnsi"/>
          <w:i/>
          <w:iCs/>
          <w:szCs w:val="20"/>
        </w:rPr>
        <w:t xml:space="preserve"> </w:t>
      </w:r>
    </w:p>
    <w:p w:rsidR="00EE59AB" w:rsidRPr="00323321" w:rsidRDefault="00EE59AB" w:rsidP="00EE59AB">
      <w:pPr>
        <w:pStyle w:val="Corpsdetexte"/>
        <w:spacing w:before="120" w:after="120"/>
        <w:ind w:right="147"/>
        <w:jc w:val="both"/>
        <w:rPr>
          <w:rFonts w:ascii="Marianne" w:hAnsi="Marianne" w:cstheme="minorHAnsi"/>
          <w:i/>
          <w:iCs/>
          <w:szCs w:val="20"/>
        </w:rPr>
      </w:pPr>
      <w:r w:rsidRPr="00323321">
        <w:rPr>
          <w:rFonts w:ascii="Marianne" w:hAnsi="Marianne" w:cstheme="minorHAnsi"/>
          <w:i/>
          <w:iCs/>
          <w:szCs w:val="20"/>
        </w:rPr>
        <w:t xml:space="preserve">Une information sur les risques liés au harcèlement scolaire, notamment au cyberharcèlement, est délivrée chaque année aux élèves et </w:t>
      </w:r>
      <w:r w:rsidR="00F43869" w:rsidRPr="00323321">
        <w:rPr>
          <w:rFonts w:ascii="Marianne" w:hAnsi="Marianne" w:cstheme="minorHAnsi"/>
          <w:i/>
          <w:iCs/>
          <w:szCs w:val="20"/>
        </w:rPr>
        <w:t xml:space="preserve"> à la communauté éducative.</w:t>
      </w:r>
    </w:p>
    <w:p w:rsidR="00EE59AB" w:rsidRPr="00323321" w:rsidRDefault="00F43869" w:rsidP="00EE59AB">
      <w:pPr>
        <w:pStyle w:val="Corpsdetexte"/>
        <w:ind w:right="150"/>
        <w:jc w:val="both"/>
        <w:rPr>
          <w:rFonts w:ascii="Marianne" w:hAnsi="Marianne" w:cstheme="minorHAnsi"/>
          <w:strike/>
          <w:color w:val="0070C0"/>
          <w:szCs w:val="20"/>
        </w:rPr>
      </w:pPr>
      <w:r w:rsidRPr="00323321">
        <w:rPr>
          <w:rFonts w:ascii="Marianne" w:hAnsi="Marianne" w:cstheme="minorHAnsi"/>
          <w:szCs w:val="20"/>
        </w:rPr>
        <w:t>Les</w:t>
      </w:r>
      <w:r w:rsidR="00EE59AB" w:rsidRPr="00323321">
        <w:rPr>
          <w:rFonts w:ascii="Marianne" w:hAnsi="Marianne" w:cstheme="minorHAnsi"/>
          <w:szCs w:val="20"/>
        </w:rPr>
        <w:t xml:space="preserve"> enseignants informeront les élèves de </w:t>
      </w:r>
      <w:r w:rsidRPr="00323321">
        <w:rPr>
          <w:rFonts w:ascii="Marianne" w:hAnsi="Marianne" w:cstheme="minorHAnsi"/>
          <w:szCs w:val="20"/>
        </w:rPr>
        <w:t>l’organisation d’actions lors de la</w:t>
      </w:r>
      <w:r w:rsidR="00EE59AB" w:rsidRPr="00323321">
        <w:rPr>
          <w:rFonts w:ascii="Marianne" w:hAnsi="Marianne" w:cstheme="minorHAnsi"/>
          <w:szCs w:val="20"/>
        </w:rPr>
        <w:t xml:space="preserve"> journée de lutte contre le harcèlement scolaire et les élèves assisteront aux différentes manifestations prévues par les ambassadeurs </w:t>
      </w:r>
      <w:r w:rsidRPr="00323321">
        <w:rPr>
          <w:rFonts w:ascii="Marianne" w:hAnsi="Marianne" w:cstheme="minorHAnsi"/>
          <w:szCs w:val="20"/>
        </w:rPr>
        <w:t xml:space="preserve">du </w:t>
      </w:r>
      <w:r w:rsidR="0055130E" w:rsidRPr="00323321">
        <w:rPr>
          <w:rFonts w:ascii="Marianne" w:hAnsi="Marianne" w:cstheme="minorHAnsi"/>
          <w:szCs w:val="20"/>
        </w:rPr>
        <w:t>«</w:t>
      </w:r>
      <w:r w:rsidR="0055130E" w:rsidRPr="00323321">
        <w:rPr>
          <w:rFonts w:ascii="Courier New" w:hAnsi="Courier New" w:cs="Courier New"/>
          <w:szCs w:val="20"/>
        </w:rPr>
        <w:t> </w:t>
      </w:r>
      <w:r w:rsidR="0055130E" w:rsidRPr="00323321">
        <w:rPr>
          <w:rFonts w:ascii="Marianne" w:hAnsi="Marianne" w:cstheme="minorHAnsi"/>
          <w:szCs w:val="20"/>
        </w:rPr>
        <w:t>vivre-</w:t>
      </w:r>
      <w:r w:rsidRPr="00323321">
        <w:rPr>
          <w:rFonts w:ascii="Marianne" w:hAnsi="Marianne" w:cstheme="minorHAnsi"/>
          <w:szCs w:val="20"/>
        </w:rPr>
        <w:t>ensemble</w:t>
      </w:r>
      <w:r w:rsidR="0055130E" w:rsidRPr="00323321">
        <w:rPr>
          <w:rFonts w:ascii="Courier New" w:hAnsi="Courier New" w:cs="Courier New"/>
          <w:szCs w:val="20"/>
        </w:rPr>
        <w:t> </w:t>
      </w:r>
      <w:r w:rsidR="0055130E" w:rsidRPr="00323321">
        <w:rPr>
          <w:rFonts w:ascii="Marianne" w:hAnsi="Marianne" w:cs="Marianne"/>
          <w:szCs w:val="20"/>
        </w:rPr>
        <w:t>»</w:t>
      </w:r>
      <w:r w:rsidRPr="00323321">
        <w:rPr>
          <w:rFonts w:ascii="Marianne" w:hAnsi="Marianne" w:cstheme="minorHAnsi"/>
          <w:szCs w:val="20"/>
        </w:rPr>
        <w:t xml:space="preserve"> au</w:t>
      </w:r>
      <w:r w:rsidR="00EE59AB" w:rsidRPr="00323321">
        <w:rPr>
          <w:rFonts w:ascii="Marianne" w:hAnsi="Marianne" w:cstheme="minorHAnsi"/>
          <w:szCs w:val="20"/>
        </w:rPr>
        <w:t xml:space="preserve"> collège. </w:t>
      </w:r>
    </w:p>
    <w:p w:rsidR="00EE59AB" w:rsidRPr="00323321" w:rsidRDefault="00EE59AB" w:rsidP="00EE59AB">
      <w:pPr>
        <w:pStyle w:val="Titre1"/>
        <w:spacing w:before="240" w:after="240"/>
        <w:jc w:val="both"/>
        <w:rPr>
          <w:rFonts w:ascii="Marianne" w:eastAsia="Times New Roman" w:hAnsi="Marianne" w:cstheme="minorHAnsi"/>
          <w:sz w:val="20"/>
          <w:szCs w:val="20"/>
        </w:rPr>
      </w:pPr>
      <w:r w:rsidRPr="00323321">
        <w:rPr>
          <w:rFonts w:ascii="Marianne" w:eastAsia="Times New Roman" w:hAnsi="Marianne" w:cstheme="minorHAnsi"/>
          <w:sz w:val="20"/>
          <w:szCs w:val="20"/>
        </w:rPr>
        <w:t xml:space="preserve">Protocole de traitement des situations d’intimidation et de harcèlement </w:t>
      </w:r>
    </w:p>
    <w:p w:rsidR="009550A0" w:rsidRPr="00323321" w:rsidRDefault="00EE59AB" w:rsidP="00EE59AB">
      <w:pPr>
        <w:pStyle w:val="Corpsdetexte"/>
        <w:spacing w:after="120"/>
        <w:ind w:right="142"/>
        <w:jc w:val="both"/>
        <w:rPr>
          <w:rFonts w:ascii="Marianne" w:hAnsi="Marianne" w:cstheme="minorHAnsi"/>
          <w:szCs w:val="20"/>
        </w:rPr>
      </w:pPr>
      <w:r w:rsidRPr="00323321">
        <w:rPr>
          <w:rFonts w:ascii="Marianne" w:hAnsi="Marianne" w:cstheme="minorHAnsi"/>
          <w:szCs w:val="20"/>
        </w:rPr>
        <w:t>Toute</w:t>
      </w:r>
      <w:r w:rsidRPr="00323321">
        <w:rPr>
          <w:rFonts w:ascii="Marianne" w:hAnsi="Marianne" w:cstheme="minorHAnsi"/>
          <w:spacing w:val="1"/>
          <w:szCs w:val="20"/>
        </w:rPr>
        <w:t xml:space="preserve"> </w:t>
      </w:r>
      <w:r w:rsidRPr="00323321">
        <w:rPr>
          <w:rFonts w:ascii="Marianne" w:hAnsi="Marianne" w:cstheme="minorHAnsi"/>
          <w:szCs w:val="20"/>
        </w:rPr>
        <w:t>personne</w:t>
      </w:r>
      <w:r w:rsidRPr="00323321">
        <w:rPr>
          <w:rFonts w:ascii="Marianne" w:hAnsi="Marianne" w:cstheme="minorHAnsi"/>
          <w:spacing w:val="1"/>
          <w:szCs w:val="20"/>
        </w:rPr>
        <w:t xml:space="preserve"> </w:t>
      </w:r>
      <w:r w:rsidRPr="00323321">
        <w:rPr>
          <w:rFonts w:ascii="Marianne" w:hAnsi="Marianne" w:cstheme="minorHAnsi"/>
          <w:szCs w:val="20"/>
        </w:rPr>
        <w:t>(élève,</w:t>
      </w:r>
      <w:r w:rsidRPr="00323321">
        <w:rPr>
          <w:rFonts w:ascii="Marianne" w:hAnsi="Marianne" w:cstheme="minorHAnsi"/>
          <w:spacing w:val="1"/>
          <w:szCs w:val="20"/>
        </w:rPr>
        <w:t xml:space="preserve"> </w:t>
      </w:r>
      <w:r w:rsidRPr="00323321">
        <w:rPr>
          <w:rFonts w:ascii="Marianne" w:hAnsi="Marianne" w:cstheme="minorHAnsi"/>
          <w:szCs w:val="20"/>
        </w:rPr>
        <w:t>personnel</w:t>
      </w:r>
      <w:r w:rsidRPr="00323321">
        <w:rPr>
          <w:rFonts w:ascii="Marianne" w:hAnsi="Marianne" w:cstheme="minorHAnsi"/>
          <w:spacing w:val="1"/>
          <w:szCs w:val="20"/>
        </w:rPr>
        <w:t xml:space="preserve"> </w:t>
      </w:r>
      <w:r w:rsidRPr="00323321">
        <w:rPr>
          <w:rFonts w:ascii="Marianne" w:hAnsi="Marianne" w:cstheme="minorHAnsi"/>
          <w:szCs w:val="20"/>
        </w:rPr>
        <w:t>ou</w:t>
      </w:r>
      <w:r w:rsidRPr="00323321">
        <w:rPr>
          <w:rFonts w:ascii="Marianne" w:hAnsi="Marianne" w:cstheme="minorHAnsi"/>
          <w:spacing w:val="1"/>
          <w:szCs w:val="20"/>
        </w:rPr>
        <w:t xml:space="preserve"> </w:t>
      </w:r>
      <w:r w:rsidRPr="00323321">
        <w:rPr>
          <w:rFonts w:ascii="Marianne" w:hAnsi="Marianne" w:cstheme="minorHAnsi"/>
          <w:szCs w:val="20"/>
        </w:rPr>
        <w:t>responsable</w:t>
      </w:r>
      <w:r w:rsidRPr="00323321">
        <w:rPr>
          <w:rFonts w:ascii="Marianne" w:hAnsi="Marianne" w:cstheme="minorHAnsi"/>
          <w:spacing w:val="1"/>
          <w:szCs w:val="20"/>
        </w:rPr>
        <w:t xml:space="preserve"> </w:t>
      </w:r>
      <w:r w:rsidRPr="00323321">
        <w:rPr>
          <w:rFonts w:ascii="Marianne" w:hAnsi="Marianne" w:cstheme="minorHAnsi"/>
          <w:szCs w:val="20"/>
        </w:rPr>
        <w:t>légal)</w:t>
      </w:r>
      <w:r w:rsidRPr="00323321">
        <w:rPr>
          <w:rFonts w:ascii="Marianne" w:hAnsi="Marianne" w:cstheme="minorHAnsi"/>
          <w:spacing w:val="1"/>
          <w:szCs w:val="20"/>
        </w:rPr>
        <w:t xml:space="preserve"> </w:t>
      </w:r>
      <w:r w:rsidRPr="00323321">
        <w:rPr>
          <w:rFonts w:ascii="Marianne" w:hAnsi="Marianne" w:cstheme="minorHAnsi"/>
          <w:szCs w:val="20"/>
        </w:rPr>
        <w:t>ayant</w:t>
      </w:r>
      <w:r w:rsidRPr="00323321">
        <w:rPr>
          <w:rFonts w:ascii="Marianne" w:hAnsi="Marianne" w:cstheme="minorHAnsi"/>
          <w:spacing w:val="1"/>
          <w:szCs w:val="20"/>
        </w:rPr>
        <w:t xml:space="preserve"> </w:t>
      </w:r>
      <w:r w:rsidRPr="00323321">
        <w:rPr>
          <w:rFonts w:ascii="Marianne" w:hAnsi="Marianne" w:cstheme="minorHAnsi"/>
          <w:szCs w:val="20"/>
        </w:rPr>
        <w:t>connaissance</w:t>
      </w:r>
      <w:r w:rsidRPr="00323321">
        <w:rPr>
          <w:rFonts w:ascii="Marianne" w:hAnsi="Marianne" w:cstheme="minorHAnsi"/>
          <w:spacing w:val="1"/>
          <w:szCs w:val="20"/>
        </w:rPr>
        <w:t xml:space="preserve"> </w:t>
      </w:r>
      <w:r w:rsidRPr="00323321">
        <w:rPr>
          <w:rFonts w:ascii="Marianne" w:hAnsi="Marianne" w:cstheme="minorHAnsi"/>
          <w:szCs w:val="20"/>
        </w:rPr>
        <w:t>d’une</w:t>
      </w:r>
      <w:r w:rsidRPr="00323321">
        <w:rPr>
          <w:rFonts w:ascii="Marianne" w:hAnsi="Marianne" w:cstheme="minorHAnsi"/>
          <w:spacing w:val="1"/>
          <w:szCs w:val="20"/>
        </w:rPr>
        <w:t xml:space="preserve"> </w:t>
      </w:r>
      <w:r w:rsidRPr="00323321">
        <w:rPr>
          <w:rFonts w:ascii="Marianne" w:hAnsi="Marianne" w:cstheme="minorHAnsi"/>
          <w:szCs w:val="20"/>
        </w:rPr>
        <w:t>situation</w:t>
      </w:r>
      <w:r w:rsidRPr="00323321">
        <w:rPr>
          <w:rFonts w:ascii="Marianne" w:hAnsi="Marianne" w:cstheme="minorHAnsi"/>
          <w:spacing w:val="1"/>
          <w:szCs w:val="20"/>
        </w:rPr>
        <w:t xml:space="preserve"> </w:t>
      </w:r>
      <w:r w:rsidRPr="00323321">
        <w:rPr>
          <w:rFonts w:ascii="Marianne" w:hAnsi="Marianne" w:cstheme="minorHAnsi"/>
          <w:szCs w:val="20"/>
        </w:rPr>
        <w:t>d’intimidation</w:t>
      </w:r>
      <w:r w:rsidRPr="00323321">
        <w:rPr>
          <w:rFonts w:ascii="Marianne" w:hAnsi="Marianne" w:cstheme="minorHAnsi"/>
          <w:spacing w:val="1"/>
          <w:szCs w:val="20"/>
        </w:rPr>
        <w:t xml:space="preserve">, </w:t>
      </w:r>
      <w:r w:rsidRPr="00323321">
        <w:rPr>
          <w:rFonts w:ascii="Marianne" w:hAnsi="Marianne" w:cstheme="minorHAnsi"/>
          <w:szCs w:val="20"/>
        </w:rPr>
        <w:t xml:space="preserve">de </w:t>
      </w:r>
      <w:r w:rsidRPr="00323321">
        <w:rPr>
          <w:rFonts w:ascii="Marianne" w:hAnsi="Marianne" w:cstheme="minorHAnsi"/>
          <w:spacing w:val="-53"/>
          <w:szCs w:val="20"/>
        </w:rPr>
        <w:t>m</w:t>
      </w:r>
      <w:r w:rsidRPr="00323321">
        <w:rPr>
          <w:rFonts w:ascii="Marianne" w:hAnsi="Marianne" w:cstheme="minorHAnsi"/>
          <w:szCs w:val="20"/>
        </w:rPr>
        <w:t xml:space="preserve">oqueries ou de brimades à caractère intentionnel et répétitif doit immédiatement le signaler </w:t>
      </w:r>
      <w:r w:rsidR="0055130E" w:rsidRPr="00323321">
        <w:rPr>
          <w:rFonts w:ascii="Marianne" w:hAnsi="Marianne" w:cstheme="minorHAnsi"/>
          <w:szCs w:val="20"/>
        </w:rPr>
        <w:t>à un adulte (vie scolaire, enseignants</w:t>
      </w:r>
      <w:r w:rsidR="00240BB4" w:rsidRPr="00323321">
        <w:rPr>
          <w:rFonts w:ascii="Marianne" w:hAnsi="Marianne" w:cstheme="minorHAnsi"/>
          <w:szCs w:val="20"/>
        </w:rPr>
        <w:t>,</w:t>
      </w:r>
      <w:r w:rsidR="0055130E" w:rsidRPr="00323321">
        <w:rPr>
          <w:rFonts w:ascii="Marianne" w:hAnsi="Marianne" w:cstheme="minorHAnsi"/>
          <w:szCs w:val="20"/>
        </w:rPr>
        <w:t xml:space="preserve"> pôle médico-social</w:t>
      </w:r>
      <w:r w:rsidR="00240BB4" w:rsidRPr="00323321">
        <w:rPr>
          <w:rFonts w:ascii="Marianne" w:hAnsi="Marianne" w:cstheme="minorHAnsi"/>
          <w:szCs w:val="20"/>
        </w:rPr>
        <w:t>)</w:t>
      </w:r>
      <w:r w:rsidR="0055130E" w:rsidRPr="00323321">
        <w:rPr>
          <w:rFonts w:ascii="Marianne" w:hAnsi="Marianne" w:cstheme="minorHAnsi"/>
          <w:szCs w:val="20"/>
        </w:rPr>
        <w:t xml:space="preserve">, les élèves ambassadeurs ou la Direction. En outre, il est possible d’utiliser un coupon de demande d’aide à déposer dans une des deux boîtes aux lettres situées au niveau de la vie scolaire ou à l’infirmerie. Ces situations seront </w:t>
      </w:r>
      <w:r w:rsidR="00240BB4" w:rsidRPr="00323321">
        <w:rPr>
          <w:rFonts w:ascii="Marianne" w:hAnsi="Marianne" w:cstheme="minorHAnsi"/>
          <w:szCs w:val="20"/>
        </w:rPr>
        <w:t xml:space="preserve">évaluées </w:t>
      </w:r>
      <w:r w:rsidR="0055130E" w:rsidRPr="00323321">
        <w:rPr>
          <w:rFonts w:ascii="Marianne" w:hAnsi="Marianne" w:cstheme="minorHAnsi"/>
          <w:szCs w:val="20"/>
        </w:rPr>
        <w:t>en cellule de veille avec la Dir</w:t>
      </w:r>
      <w:r w:rsidR="00240BB4" w:rsidRPr="00323321">
        <w:rPr>
          <w:rFonts w:ascii="Marianne" w:hAnsi="Marianne" w:cstheme="minorHAnsi"/>
          <w:szCs w:val="20"/>
        </w:rPr>
        <w:t xml:space="preserve">ection de l’établissement. </w:t>
      </w:r>
    </w:p>
    <w:p w:rsidR="00EE59AB" w:rsidRPr="00323321" w:rsidRDefault="00EE59AB" w:rsidP="00EE59AB">
      <w:pPr>
        <w:pStyle w:val="Corpsdetexte"/>
        <w:spacing w:after="120"/>
        <w:ind w:right="142"/>
        <w:jc w:val="both"/>
        <w:rPr>
          <w:rFonts w:ascii="Courier New" w:hAnsi="Courier New" w:cs="Courier New"/>
          <w:szCs w:val="20"/>
        </w:rPr>
      </w:pPr>
      <w:r w:rsidRPr="00323321">
        <w:rPr>
          <w:rFonts w:ascii="Marianne" w:hAnsi="Marianne" w:cstheme="minorHAnsi"/>
          <w:szCs w:val="20"/>
        </w:rPr>
        <w:t xml:space="preserve">Dans le cadre de la lutte contre les intimidations et le harcèlement, l’établissement </w:t>
      </w:r>
      <w:r w:rsidR="00323321">
        <w:rPr>
          <w:rFonts w:ascii="Marianne" w:hAnsi="Marianne" w:cstheme="minorHAnsi"/>
          <w:szCs w:val="20"/>
        </w:rPr>
        <w:t xml:space="preserve">peut </w:t>
      </w:r>
      <w:r w:rsidR="00240BB4" w:rsidRPr="00323321">
        <w:rPr>
          <w:rFonts w:ascii="Marianne" w:hAnsi="Marianne" w:cstheme="minorHAnsi"/>
          <w:szCs w:val="20"/>
        </w:rPr>
        <w:t>propose</w:t>
      </w:r>
      <w:r w:rsidR="00323321">
        <w:rPr>
          <w:rFonts w:ascii="Marianne" w:hAnsi="Marianne" w:cstheme="minorHAnsi"/>
          <w:szCs w:val="20"/>
        </w:rPr>
        <w:t>r</w:t>
      </w:r>
      <w:r w:rsidR="00240BB4" w:rsidRPr="00323321">
        <w:rPr>
          <w:rFonts w:ascii="Marianne" w:hAnsi="Marianne" w:cstheme="minorHAnsi"/>
          <w:szCs w:val="20"/>
        </w:rPr>
        <w:t xml:space="preserve"> des réponses à deux niveaux</w:t>
      </w:r>
      <w:r w:rsidR="00240BB4" w:rsidRPr="00323321">
        <w:rPr>
          <w:rFonts w:ascii="Courier New" w:hAnsi="Courier New" w:cs="Courier New"/>
          <w:szCs w:val="20"/>
        </w:rPr>
        <w:t> </w:t>
      </w:r>
      <w:r w:rsidR="00240BB4" w:rsidRPr="00323321">
        <w:rPr>
          <w:rFonts w:ascii="Marianne" w:hAnsi="Marianne" w:cstheme="minorHAnsi"/>
          <w:szCs w:val="20"/>
        </w:rPr>
        <w:t>:</w:t>
      </w:r>
    </w:p>
    <w:p w:rsidR="00EE59AB" w:rsidRPr="00323321" w:rsidRDefault="00EE59AB" w:rsidP="00EE59AB">
      <w:pPr>
        <w:pStyle w:val="Corpsdetexte"/>
        <w:spacing w:before="120" w:after="120"/>
        <w:ind w:right="143" w:firstLine="697"/>
        <w:jc w:val="both"/>
        <w:rPr>
          <w:rFonts w:ascii="Marianne" w:hAnsi="Marianne"/>
          <w:szCs w:val="20"/>
        </w:rPr>
      </w:pPr>
      <w:r w:rsidRPr="00323321">
        <w:rPr>
          <w:rFonts w:ascii="Marianne" w:hAnsi="Marianne" w:cstheme="minorHAnsi"/>
          <w:szCs w:val="20"/>
        </w:rPr>
        <w:sym w:font="Wingdings" w:char="F077"/>
      </w:r>
      <w:r w:rsidRPr="00323321">
        <w:rPr>
          <w:rFonts w:ascii="Marianne" w:hAnsi="Marianne" w:cstheme="minorHAnsi"/>
          <w:szCs w:val="20"/>
        </w:rPr>
        <w:t xml:space="preserve"> Niveau 1 : </w:t>
      </w:r>
      <w:r w:rsidR="00240BB4" w:rsidRPr="00323321">
        <w:rPr>
          <w:rFonts w:ascii="Marianne" w:hAnsi="Marianne" w:cstheme="minorHAnsi"/>
          <w:szCs w:val="20"/>
        </w:rPr>
        <w:t>Des</w:t>
      </w:r>
      <w:r w:rsidR="00BA08B6" w:rsidRPr="00323321">
        <w:rPr>
          <w:rFonts w:ascii="Marianne" w:hAnsi="Marianne" w:cstheme="minorHAnsi"/>
          <w:szCs w:val="20"/>
        </w:rPr>
        <w:t xml:space="preserve"> entretiens </w:t>
      </w:r>
      <w:r w:rsidR="00240BB4" w:rsidRPr="00323321">
        <w:rPr>
          <w:rFonts w:ascii="Marianne" w:hAnsi="Marianne" w:cstheme="minorHAnsi"/>
          <w:szCs w:val="20"/>
        </w:rPr>
        <w:t>seront organisés avec</w:t>
      </w:r>
      <w:r w:rsidRPr="00323321">
        <w:rPr>
          <w:rFonts w:ascii="Marianne" w:hAnsi="Marianne" w:cstheme="minorHAnsi"/>
          <w:szCs w:val="20"/>
        </w:rPr>
        <w:t xml:space="preserve"> le concours de l’équipe ressource de l’établissement (CPE, PSY-EN, enseignants, infirmier, assistant </w:t>
      </w:r>
      <w:r w:rsidR="00323321">
        <w:rPr>
          <w:rFonts w:ascii="Marianne" w:hAnsi="Marianne" w:cstheme="minorHAnsi"/>
          <w:szCs w:val="20"/>
        </w:rPr>
        <w:t xml:space="preserve">de service </w:t>
      </w:r>
      <w:r w:rsidRPr="00323321">
        <w:rPr>
          <w:rFonts w:ascii="Marianne" w:hAnsi="Marianne" w:cstheme="minorHAnsi"/>
          <w:szCs w:val="20"/>
        </w:rPr>
        <w:t xml:space="preserve">social, AED…) </w:t>
      </w:r>
      <w:r w:rsidR="00BA08B6" w:rsidRPr="00323321">
        <w:rPr>
          <w:rFonts w:ascii="Marianne" w:hAnsi="Marianne" w:cstheme="minorHAnsi"/>
          <w:szCs w:val="20"/>
        </w:rPr>
        <w:t>afin de traiter</w:t>
      </w:r>
      <w:r w:rsidRPr="00323321">
        <w:rPr>
          <w:rFonts w:ascii="Marianne" w:hAnsi="Marianne" w:cstheme="minorHAnsi"/>
          <w:szCs w:val="20"/>
        </w:rPr>
        <w:t xml:space="preserve"> des situations  </w:t>
      </w:r>
      <w:r w:rsidR="00BA08B6" w:rsidRPr="00323321">
        <w:rPr>
          <w:rFonts w:ascii="Marianne" w:hAnsi="Marianne" w:cstheme="minorHAnsi"/>
          <w:szCs w:val="20"/>
        </w:rPr>
        <w:t>grâce à</w:t>
      </w:r>
      <w:r w:rsidRPr="00323321">
        <w:rPr>
          <w:rFonts w:ascii="Marianne" w:hAnsi="Marianne" w:cstheme="minorHAnsi"/>
          <w:szCs w:val="20"/>
        </w:rPr>
        <w:t xml:space="preserve"> une série d’échanges individuels à la fois de l’élève cible de l’intimidation et des autres élèves ayant pris</w:t>
      </w:r>
      <w:r w:rsidRPr="00323321">
        <w:rPr>
          <w:rFonts w:ascii="Marianne" w:hAnsi="Marianne" w:cstheme="minorHAnsi"/>
          <w:spacing w:val="1"/>
          <w:szCs w:val="20"/>
        </w:rPr>
        <w:t xml:space="preserve"> </w:t>
      </w:r>
      <w:r w:rsidRPr="00323321">
        <w:rPr>
          <w:rFonts w:ascii="Marianne" w:hAnsi="Marianne" w:cstheme="minorHAnsi"/>
          <w:szCs w:val="20"/>
        </w:rPr>
        <w:t xml:space="preserve">part ou ayant été témoins des intimidations. Cette démarche a pour but d’encourager les élèves à </w:t>
      </w:r>
      <w:r w:rsidR="00240BB4" w:rsidRPr="00323321">
        <w:rPr>
          <w:rFonts w:ascii="Marianne" w:hAnsi="Marianne" w:cstheme="minorHAnsi"/>
          <w:szCs w:val="20"/>
        </w:rPr>
        <w:t xml:space="preserve">porter un regard sur leurs postures et à </w:t>
      </w:r>
      <w:r w:rsidRPr="00323321">
        <w:rPr>
          <w:rFonts w:ascii="Marianne" w:hAnsi="Marianne" w:cstheme="minorHAnsi"/>
          <w:szCs w:val="20"/>
        </w:rPr>
        <w:t xml:space="preserve">rechercher eux-mêmes une solution </w:t>
      </w:r>
      <w:r w:rsidR="00240BB4" w:rsidRPr="00323321">
        <w:rPr>
          <w:rFonts w:ascii="Marianne" w:hAnsi="Marianne" w:cstheme="minorHAnsi"/>
          <w:szCs w:val="20"/>
        </w:rPr>
        <w:t>pour que</w:t>
      </w:r>
      <w:r w:rsidRPr="00323321">
        <w:rPr>
          <w:rFonts w:ascii="Marianne" w:hAnsi="Marianne" w:cstheme="minorHAnsi"/>
          <w:szCs w:val="20"/>
        </w:rPr>
        <w:t xml:space="preserve"> la situation d’intimidation cesse. Elle donne l’opportunité aux élèves de réparer, d’adopter un comportement responsable et de consolider les valeurs citoyennes. </w:t>
      </w:r>
      <w:r w:rsidR="00BA08B6" w:rsidRPr="00323321">
        <w:rPr>
          <w:rFonts w:ascii="Marianne" w:hAnsi="Marianne" w:cstheme="minorHAnsi"/>
          <w:szCs w:val="20"/>
        </w:rPr>
        <w:t xml:space="preserve">Un contact avec les familles sera </w:t>
      </w:r>
      <w:r w:rsidR="00240BB4" w:rsidRPr="00323321">
        <w:rPr>
          <w:rFonts w:ascii="Marianne" w:hAnsi="Marianne" w:cstheme="minorHAnsi"/>
          <w:szCs w:val="20"/>
        </w:rPr>
        <w:t xml:space="preserve">aussi </w:t>
      </w:r>
      <w:r w:rsidR="00BA08B6" w:rsidRPr="00323321">
        <w:rPr>
          <w:rFonts w:ascii="Marianne" w:hAnsi="Marianne" w:cstheme="minorHAnsi"/>
          <w:szCs w:val="20"/>
        </w:rPr>
        <w:t>établi.</w:t>
      </w:r>
      <w:r w:rsidR="00240BB4" w:rsidRPr="00323321">
        <w:rPr>
          <w:rFonts w:ascii="Marianne" w:hAnsi="Marianne" w:cstheme="minorHAnsi"/>
          <w:szCs w:val="20"/>
        </w:rPr>
        <w:t xml:space="preserve"> Ils pourront être reçus. </w:t>
      </w:r>
    </w:p>
    <w:p w:rsidR="00EE59AB" w:rsidRPr="00323321" w:rsidRDefault="00EE59AB" w:rsidP="00EE59AB">
      <w:pPr>
        <w:spacing w:before="120" w:after="120"/>
        <w:ind w:firstLine="697"/>
        <w:jc w:val="both"/>
        <w:rPr>
          <w:rFonts w:ascii="Marianne" w:hAnsi="Marianne" w:cstheme="minorHAnsi"/>
          <w:sz w:val="20"/>
          <w:szCs w:val="20"/>
        </w:rPr>
      </w:pPr>
      <w:r w:rsidRPr="00323321">
        <w:rPr>
          <w:rFonts w:ascii="Marianne" w:hAnsi="Marianne" w:cstheme="minorHAnsi"/>
          <w:sz w:val="20"/>
          <w:szCs w:val="20"/>
        </w:rPr>
        <w:sym w:font="Wingdings" w:char="F077"/>
      </w:r>
      <w:r w:rsidRPr="00323321">
        <w:rPr>
          <w:rFonts w:ascii="Marianne" w:hAnsi="Marianne" w:cstheme="minorHAnsi"/>
          <w:sz w:val="20"/>
          <w:szCs w:val="20"/>
        </w:rPr>
        <w:t xml:space="preserve"> Niveau 2 : </w:t>
      </w:r>
      <w:r w:rsidR="009D580E" w:rsidRPr="00323321">
        <w:rPr>
          <w:rFonts w:ascii="Marianne" w:hAnsi="Marianne" w:cstheme="minorHAnsi"/>
          <w:sz w:val="20"/>
          <w:szCs w:val="20"/>
        </w:rPr>
        <w:t xml:space="preserve">Selon la gravité des situations, des  </w:t>
      </w:r>
      <w:r w:rsidR="00240BB4" w:rsidRPr="00323321">
        <w:rPr>
          <w:rFonts w:ascii="Marianne" w:hAnsi="Marianne" w:cstheme="minorHAnsi"/>
          <w:sz w:val="20"/>
          <w:szCs w:val="20"/>
        </w:rPr>
        <w:t>sanctions pourront être prises.</w:t>
      </w:r>
      <w:r w:rsidR="009D580E" w:rsidRPr="00323321">
        <w:rPr>
          <w:rFonts w:ascii="Marianne" w:hAnsi="Marianne" w:cstheme="minorHAnsi"/>
          <w:sz w:val="20"/>
          <w:szCs w:val="20"/>
        </w:rPr>
        <w:t xml:space="preserve"> </w:t>
      </w:r>
      <w:r w:rsidR="00BA08B6" w:rsidRPr="00323321">
        <w:rPr>
          <w:rFonts w:ascii="Marianne" w:hAnsi="Marianne" w:cstheme="minorHAnsi"/>
          <w:sz w:val="20"/>
          <w:szCs w:val="20"/>
        </w:rPr>
        <w:t>Les faits seront signalés par la Direction en saisissant la plateforme «</w:t>
      </w:r>
      <w:r w:rsidR="00BA08B6" w:rsidRPr="00323321">
        <w:rPr>
          <w:rFonts w:ascii="Courier New" w:hAnsi="Courier New" w:cs="Courier New"/>
          <w:sz w:val="20"/>
          <w:szCs w:val="20"/>
        </w:rPr>
        <w:t> </w:t>
      </w:r>
      <w:r w:rsidR="00BA08B6" w:rsidRPr="00323321">
        <w:rPr>
          <w:rFonts w:ascii="Marianne" w:hAnsi="Marianne" w:cstheme="minorHAnsi"/>
          <w:sz w:val="20"/>
          <w:szCs w:val="20"/>
        </w:rPr>
        <w:t>Faits établissement</w:t>
      </w:r>
      <w:r w:rsidR="00BA08B6" w:rsidRPr="00323321">
        <w:rPr>
          <w:rFonts w:ascii="Courier New" w:hAnsi="Courier New" w:cs="Courier New"/>
          <w:sz w:val="20"/>
          <w:szCs w:val="20"/>
        </w:rPr>
        <w:t> </w:t>
      </w:r>
      <w:r w:rsidR="00BA08B6" w:rsidRPr="00323321">
        <w:rPr>
          <w:rFonts w:ascii="Marianne" w:hAnsi="Marianne" w:cs="Marianne"/>
          <w:sz w:val="20"/>
          <w:szCs w:val="20"/>
        </w:rPr>
        <w:t>»</w:t>
      </w:r>
      <w:r w:rsidR="00BA08B6" w:rsidRPr="00323321">
        <w:rPr>
          <w:rFonts w:ascii="Marianne" w:hAnsi="Marianne" w:cstheme="minorHAnsi"/>
          <w:sz w:val="20"/>
          <w:szCs w:val="20"/>
        </w:rPr>
        <w:t xml:space="preserve">. </w:t>
      </w:r>
      <w:r w:rsidRPr="00323321">
        <w:rPr>
          <w:rFonts w:ascii="Marianne" w:hAnsi="Marianne" w:cstheme="minorHAnsi"/>
          <w:sz w:val="20"/>
          <w:szCs w:val="20"/>
        </w:rPr>
        <w:t xml:space="preserve">Si </w:t>
      </w:r>
      <w:r w:rsidR="00BA08B6" w:rsidRPr="00323321">
        <w:rPr>
          <w:rFonts w:ascii="Marianne" w:hAnsi="Marianne" w:cstheme="minorHAnsi"/>
          <w:sz w:val="20"/>
          <w:szCs w:val="20"/>
        </w:rPr>
        <w:t>les situations d’intimidation</w:t>
      </w:r>
      <w:r w:rsidRPr="00323321">
        <w:rPr>
          <w:rFonts w:ascii="Marianne" w:hAnsi="Marianne" w:cstheme="minorHAnsi"/>
          <w:sz w:val="20"/>
          <w:szCs w:val="20"/>
        </w:rPr>
        <w:t xml:space="preserve"> persiste</w:t>
      </w:r>
      <w:r w:rsidR="00BA08B6" w:rsidRPr="00323321">
        <w:rPr>
          <w:rFonts w:ascii="Marianne" w:hAnsi="Marianne" w:cstheme="minorHAnsi"/>
          <w:sz w:val="20"/>
          <w:szCs w:val="20"/>
        </w:rPr>
        <w:t>nt</w:t>
      </w:r>
      <w:r w:rsidRPr="00323321">
        <w:rPr>
          <w:rFonts w:ascii="Marianne" w:hAnsi="Marianne" w:cstheme="minorHAnsi"/>
          <w:sz w:val="20"/>
          <w:szCs w:val="20"/>
        </w:rPr>
        <w:t xml:space="preserve"> </w:t>
      </w:r>
      <w:r w:rsidR="00240BB4" w:rsidRPr="00323321">
        <w:rPr>
          <w:rFonts w:ascii="Marianne" w:hAnsi="Marianne" w:cstheme="minorHAnsi"/>
          <w:sz w:val="20"/>
          <w:szCs w:val="20"/>
        </w:rPr>
        <w:t>ou</w:t>
      </w:r>
      <w:r w:rsidRPr="00323321">
        <w:rPr>
          <w:rFonts w:ascii="Marianne" w:hAnsi="Marianne" w:cstheme="minorHAnsi"/>
          <w:sz w:val="20"/>
          <w:szCs w:val="20"/>
        </w:rPr>
        <w:t xml:space="preserve"> f</w:t>
      </w:r>
      <w:r w:rsidR="00BA08B6" w:rsidRPr="00323321">
        <w:rPr>
          <w:rFonts w:ascii="Marianne" w:hAnsi="Marianne" w:cstheme="minorHAnsi"/>
          <w:sz w:val="20"/>
          <w:szCs w:val="20"/>
        </w:rPr>
        <w:t>ont</w:t>
      </w:r>
      <w:r w:rsidRPr="00323321">
        <w:rPr>
          <w:rFonts w:ascii="Marianne" w:hAnsi="Marianne" w:cstheme="minorHAnsi"/>
          <w:sz w:val="20"/>
          <w:szCs w:val="20"/>
        </w:rPr>
        <w:t xml:space="preserve"> peser une menace grave sur l’intégrité physique et/ou morale de l’élève, sur la sécurité ou la santé des autres élèves, </w:t>
      </w:r>
      <w:r w:rsidRPr="00323321">
        <w:rPr>
          <w:rFonts w:ascii="Marianne" w:hAnsi="Marianne" w:cstheme="minorHAnsi"/>
          <w:bCs/>
          <w:sz w:val="20"/>
          <w:szCs w:val="20"/>
        </w:rPr>
        <w:t>une mesure conservatoire</w:t>
      </w:r>
      <w:r w:rsidRPr="00323321">
        <w:rPr>
          <w:rFonts w:ascii="Marianne" w:hAnsi="Marianne" w:cstheme="minorHAnsi"/>
          <w:b/>
          <w:bCs/>
          <w:sz w:val="20"/>
          <w:szCs w:val="20"/>
        </w:rPr>
        <w:t xml:space="preserve"> </w:t>
      </w:r>
      <w:r w:rsidRPr="00323321">
        <w:rPr>
          <w:rFonts w:ascii="Marianne" w:hAnsi="Marianne" w:cstheme="minorHAnsi"/>
          <w:sz w:val="20"/>
          <w:szCs w:val="20"/>
        </w:rPr>
        <w:t>pourra être décidée par le chef d’établissement ainsi qu’une procédure disciplinaire plus lourde. En cas de harcèlement grave et persistant, le chef d’établissement signale les faits au Procureur de la République</w:t>
      </w:r>
      <w:r w:rsidRPr="00323321">
        <w:rPr>
          <w:rStyle w:val="Appelnotedebasdep"/>
          <w:rFonts w:ascii="Marianne" w:hAnsi="Marianne" w:cstheme="minorHAnsi"/>
          <w:sz w:val="20"/>
          <w:szCs w:val="20"/>
        </w:rPr>
        <w:footnoteReference w:id="1"/>
      </w:r>
      <w:r w:rsidRPr="00323321">
        <w:rPr>
          <w:rFonts w:ascii="Marianne" w:hAnsi="Marianne" w:cstheme="minorHAnsi"/>
          <w:sz w:val="20"/>
          <w:szCs w:val="20"/>
        </w:rPr>
        <w:t xml:space="preserve"> qui décidera des suites à donner. </w:t>
      </w:r>
    </w:p>
    <w:p w:rsidR="00EE59AB" w:rsidRPr="00374D13" w:rsidRDefault="00EE59AB" w:rsidP="00EE59AB">
      <w:pPr>
        <w:rPr>
          <w:rFonts w:asciiTheme="minorHAnsi" w:hAnsiTheme="minorHAnsi" w:cstheme="minorHAnsi"/>
        </w:rPr>
      </w:pPr>
    </w:p>
    <w:p w:rsidR="00984204" w:rsidRDefault="00984204"/>
    <w:sectPr w:rsidR="00984204" w:rsidSect="00D4144F">
      <w:pgSz w:w="11906" w:h="16838"/>
      <w:pgMar w:top="851" w:right="851" w:bottom="851" w:left="85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2669" w:rsidRDefault="00422669" w:rsidP="00EE59AB">
      <w:r>
        <w:separator/>
      </w:r>
    </w:p>
  </w:endnote>
  <w:endnote w:type="continuationSeparator" w:id="0">
    <w:p w:rsidR="00422669" w:rsidRDefault="00422669" w:rsidP="00EE59AB">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rianne">
    <w:altName w:val="Calibri"/>
    <w:charset w:val="00"/>
    <w:family w:val="auto"/>
    <w:pitch w:val="variable"/>
    <w:sig w:usb0="0000000F" w:usb1="00000000" w:usb2="00000000" w:usb3="00000000" w:csb0="0000000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2669" w:rsidRDefault="00422669" w:rsidP="00EE59AB">
      <w:r>
        <w:separator/>
      </w:r>
    </w:p>
  </w:footnote>
  <w:footnote w:type="continuationSeparator" w:id="0">
    <w:p w:rsidR="00422669" w:rsidRDefault="00422669" w:rsidP="00EE59AB">
      <w:r>
        <w:continuationSeparator/>
      </w:r>
    </w:p>
  </w:footnote>
  <w:footnote w:id="1">
    <w:p w:rsidR="00EE59AB" w:rsidRPr="00513E32" w:rsidRDefault="00EE59AB" w:rsidP="00EE59AB">
      <w:pPr>
        <w:pStyle w:val="Notedebasdepage"/>
        <w:rPr>
          <w:rFonts w:ascii="Marianne" w:hAnsi="Marianne" w:cstheme="minorHAnsi"/>
        </w:rPr>
      </w:pPr>
      <w:r>
        <w:rPr>
          <w:rStyle w:val="Appelnotedebasdep"/>
        </w:rPr>
        <w:footnoteRef/>
      </w:r>
      <w:r>
        <w:t xml:space="preserve"> </w:t>
      </w:r>
      <w:r>
        <w:rPr>
          <w:rFonts w:ascii="Marianne" w:hAnsi="Marianne" w:cstheme="minorHAnsi"/>
        </w:rPr>
        <w:t>A</w:t>
      </w:r>
      <w:r w:rsidRPr="00513E32">
        <w:rPr>
          <w:rFonts w:ascii="Marianne" w:hAnsi="Marianne" w:cstheme="minorHAnsi"/>
        </w:rPr>
        <w:t>rticle 40 du Code de procédure pénale</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EE59AB"/>
    <w:rsid w:val="000656B7"/>
    <w:rsid w:val="00172BF0"/>
    <w:rsid w:val="001C5F92"/>
    <w:rsid w:val="001E4D3D"/>
    <w:rsid w:val="00240BB4"/>
    <w:rsid w:val="002F1D01"/>
    <w:rsid w:val="00323321"/>
    <w:rsid w:val="00333EEF"/>
    <w:rsid w:val="0038750A"/>
    <w:rsid w:val="00387DE7"/>
    <w:rsid w:val="00402798"/>
    <w:rsid w:val="00422669"/>
    <w:rsid w:val="00457090"/>
    <w:rsid w:val="004E371D"/>
    <w:rsid w:val="0055130E"/>
    <w:rsid w:val="0066204C"/>
    <w:rsid w:val="006A11B7"/>
    <w:rsid w:val="00720CA7"/>
    <w:rsid w:val="0079425E"/>
    <w:rsid w:val="007E2B13"/>
    <w:rsid w:val="00810F86"/>
    <w:rsid w:val="008E16A2"/>
    <w:rsid w:val="009550A0"/>
    <w:rsid w:val="00984204"/>
    <w:rsid w:val="00991A84"/>
    <w:rsid w:val="009A69A0"/>
    <w:rsid w:val="009D580E"/>
    <w:rsid w:val="00B429B5"/>
    <w:rsid w:val="00BA08B6"/>
    <w:rsid w:val="00BF07C2"/>
    <w:rsid w:val="00EE59AB"/>
    <w:rsid w:val="00F4386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qFormat="1"/>
    <w:lsdException w:name="Subtitle" w:semiHidden="0" w:uiPriority="11" w:unhideWhenUsed="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EE59AB"/>
    <w:pPr>
      <w:widowControl/>
      <w:autoSpaceDE/>
      <w:autoSpaceDN/>
    </w:pPr>
    <w:rPr>
      <w:rFonts w:ascii="Calibri" w:hAnsi="Calibri" w:cs="Calibri"/>
      <w:lang w:val="fr-FR" w:eastAsia="fr-FR"/>
    </w:rPr>
  </w:style>
  <w:style w:type="paragraph" w:styleId="Titre1">
    <w:name w:val="heading 1"/>
    <w:basedOn w:val="Normal"/>
    <w:next w:val="Normal"/>
    <w:link w:val="Titre1Car"/>
    <w:uiPriority w:val="9"/>
    <w:qFormat/>
    <w:rsid w:val="0066204C"/>
    <w:pPr>
      <w:keepNext/>
      <w:keepLines/>
      <w:widowControl w:val="0"/>
      <w:autoSpaceDE w:val="0"/>
      <w:autoSpaceDN w:val="0"/>
      <w:spacing w:before="480"/>
      <w:outlineLvl w:val="0"/>
    </w:pPr>
    <w:rPr>
      <w:rFonts w:asciiTheme="majorHAnsi" w:eastAsiaTheme="majorEastAsia" w:hAnsiTheme="majorHAnsi" w:cstheme="majorBidi"/>
      <w:b/>
      <w:bCs/>
      <w:color w:val="344E4A" w:themeColor="accent1" w:themeShade="BF"/>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rsid w:val="004E371D"/>
    <w:pPr>
      <w:widowControl w:val="0"/>
      <w:autoSpaceDE w:val="0"/>
      <w:autoSpaceDN w:val="0"/>
      <w:ind w:left="720"/>
      <w:contextualSpacing/>
    </w:pPr>
    <w:rPr>
      <w:rFonts w:ascii="Arial" w:hAnsi="Arial" w:cs="Arial"/>
      <w:lang w:eastAsia="en-US"/>
    </w:rPr>
  </w:style>
  <w:style w:type="paragraph" w:styleId="Corpsdetexte">
    <w:name w:val="Body Text"/>
    <w:basedOn w:val="Normal"/>
    <w:link w:val="CorpsdetexteCar"/>
    <w:uiPriority w:val="99"/>
    <w:qFormat/>
    <w:rsid w:val="0066204C"/>
    <w:pPr>
      <w:widowControl w:val="0"/>
      <w:autoSpaceDE w:val="0"/>
      <w:autoSpaceDN w:val="0"/>
      <w:spacing w:line="276" w:lineRule="auto"/>
    </w:pPr>
    <w:rPr>
      <w:rFonts w:ascii="Arial" w:hAnsi="Arial" w:cs="Arial"/>
      <w:sz w:val="20"/>
      <w:lang w:eastAsia="en-US"/>
    </w:rPr>
  </w:style>
  <w:style w:type="character" w:customStyle="1" w:styleId="CorpsdetexteCar">
    <w:name w:val="Corps de texte Car"/>
    <w:basedOn w:val="Policepardfaut"/>
    <w:link w:val="Corpsdetexte"/>
    <w:uiPriority w:val="99"/>
    <w:rsid w:val="0066204C"/>
    <w:rPr>
      <w:sz w:val="20"/>
      <w:lang w:val="fr-FR"/>
    </w:rPr>
  </w:style>
  <w:style w:type="character" w:styleId="lev">
    <w:name w:val="Strong"/>
    <w:basedOn w:val="Policepardfaut"/>
    <w:uiPriority w:val="22"/>
    <w:qFormat/>
    <w:rsid w:val="0066204C"/>
    <w:rPr>
      <w:b/>
      <w:bCs/>
    </w:rPr>
  </w:style>
  <w:style w:type="paragraph" w:customStyle="1" w:styleId="Objet">
    <w:name w:val="Objet"/>
    <w:basedOn w:val="Corpsdetexte"/>
    <w:next w:val="Corpsdetexte"/>
    <w:link w:val="ObjetCar"/>
    <w:qFormat/>
    <w:rsid w:val="0066204C"/>
    <w:pPr>
      <w:spacing w:before="103" w:line="242" w:lineRule="exact"/>
    </w:pPr>
    <w:rPr>
      <w:b/>
      <w:color w:val="231F20"/>
    </w:rPr>
  </w:style>
  <w:style w:type="character" w:customStyle="1" w:styleId="ObjetCar">
    <w:name w:val="Objet Car"/>
    <w:basedOn w:val="CorpsdetexteCar"/>
    <w:link w:val="Objet"/>
    <w:rsid w:val="0066204C"/>
    <w:rPr>
      <w:b/>
      <w:color w:val="231F20"/>
    </w:rPr>
  </w:style>
  <w:style w:type="paragraph" w:customStyle="1" w:styleId="Signat">
    <w:name w:val="Signat"/>
    <w:basedOn w:val="Titre1"/>
    <w:next w:val="Corpsdetexte"/>
    <w:link w:val="SignatCar"/>
    <w:qFormat/>
    <w:rsid w:val="0066204C"/>
    <w:pPr>
      <w:keepNext w:val="0"/>
      <w:keepLines w:val="0"/>
      <w:spacing w:before="0"/>
      <w:jc w:val="right"/>
    </w:pPr>
    <w:rPr>
      <w:rFonts w:ascii="Arial" w:eastAsiaTheme="minorHAnsi" w:hAnsi="Arial" w:cs="Arial"/>
      <w:color w:val="000000" w:themeColor="text1"/>
      <w:sz w:val="16"/>
      <w:szCs w:val="24"/>
    </w:rPr>
  </w:style>
  <w:style w:type="character" w:customStyle="1" w:styleId="Titre1Car">
    <w:name w:val="Titre 1 Car"/>
    <w:basedOn w:val="Policepardfaut"/>
    <w:link w:val="Titre1"/>
    <w:uiPriority w:val="9"/>
    <w:rsid w:val="0066204C"/>
    <w:rPr>
      <w:rFonts w:asciiTheme="majorHAnsi" w:eastAsiaTheme="majorEastAsia" w:hAnsiTheme="majorHAnsi" w:cstheme="majorBidi"/>
      <w:b/>
      <w:bCs/>
      <w:color w:val="344E4A" w:themeColor="accent1" w:themeShade="BF"/>
      <w:sz w:val="28"/>
      <w:szCs w:val="28"/>
    </w:rPr>
  </w:style>
  <w:style w:type="character" w:customStyle="1" w:styleId="SignatCar">
    <w:name w:val="Signat Car"/>
    <w:basedOn w:val="Titre1Car"/>
    <w:link w:val="Signat"/>
    <w:rsid w:val="0066204C"/>
    <w:rPr>
      <w:color w:val="000000" w:themeColor="text1"/>
      <w:sz w:val="16"/>
      <w:szCs w:val="24"/>
      <w:lang w:val="fr-FR"/>
    </w:rPr>
  </w:style>
  <w:style w:type="paragraph" w:customStyle="1" w:styleId="Sous-titre1">
    <w:name w:val="Sous-titre1"/>
    <w:basedOn w:val="Normal"/>
    <w:next w:val="Corpsdetexte"/>
    <w:link w:val="Sous-titre1Car"/>
    <w:qFormat/>
    <w:rsid w:val="0066204C"/>
    <w:pPr>
      <w:widowControl w:val="0"/>
      <w:autoSpaceDE w:val="0"/>
      <w:autoSpaceDN w:val="0"/>
      <w:jc w:val="center"/>
    </w:pPr>
    <w:rPr>
      <w:rFonts w:ascii="Arial" w:hAnsi="Arial" w:cs="Arial"/>
      <w:b/>
      <w:bCs/>
      <w:sz w:val="16"/>
      <w:szCs w:val="16"/>
      <w:lang w:eastAsia="en-US"/>
    </w:rPr>
  </w:style>
  <w:style w:type="character" w:customStyle="1" w:styleId="Sous-titre1Car">
    <w:name w:val="Sous-titre1 Car"/>
    <w:basedOn w:val="Policepardfaut"/>
    <w:link w:val="Sous-titre1"/>
    <w:rsid w:val="0066204C"/>
    <w:rPr>
      <w:b/>
      <w:bCs/>
      <w:sz w:val="16"/>
      <w:szCs w:val="16"/>
      <w:lang w:val="fr-FR"/>
    </w:rPr>
  </w:style>
  <w:style w:type="paragraph" w:customStyle="1" w:styleId="Sous-titre2">
    <w:name w:val="Sous-titre 2"/>
    <w:basedOn w:val="Sous-titre1"/>
    <w:next w:val="Corpsdetexte"/>
    <w:link w:val="Sous-titre2Car"/>
    <w:qFormat/>
    <w:rsid w:val="0066204C"/>
    <w:rPr>
      <w:b w:val="0"/>
      <w:bCs w:val="0"/>
    </w:rPr>
  </w:style>
  <w:style w:type="character" w:customStyle="1" w:styleId="Sous-titre2Car">
    <w:name w:val="Sous-titre 2 Car"/>
    <w:basedOn w:val="Sous-titre1Car"/>
    <w:link w:val="Sous-titre2"/>
    <w:rsid w:val="0066204C"/>
  </w:style>
  <w:style w:type="paragraph" w:customStyle="1" w:styleId="Titre1demapage">
    <w:name w:val="Titre 1 de ma page"/>
    <w:basedOn w:val="Corpsdetexte"/>
    <w:next w:val="Corpsdetexte"/>
    <w:link w:val="Titre1demapageCar"/>
    <w:qFormat/>
    <w:rsid w:val="0066204C"/>
    <w:pPr>
      <w:spacing w:before="1"/>
    </w:pPr>
    <w:rPr>
      <w:b/>
      <w:bCs/>
    </w:rPr>
  </w:style>
  <w:style w:type="character" w:customStyle="1" w:styleId="Titre1demapageCar">
    <w:name w:val="Titre 1 de ma page Car"/>
    <w:basedOn w:val="CorpsdetexteCar"/>
    <w:link w:val="Titre1demapage"/>
    <w:rsid w:val="0066204C"/>
    <w:rPr>
      <w:b/>
      <w:bCs/>
    </w:rPr>
  </w:style>
  <w:style w:type="paragraph" w:customStyle="1" w:styleId="Titre2demapage">
    <w:name w:val="Titre 2 de ma page"/>
    <w:basedOn w:val="Titre1demapage"/>
    <w:next w:val="Corpsdetexte"/>
    <w:link w:val="Titre2demapageCar"/>
    <w:qFormat/>
    <w:rsid w:val="0066204C"/>
    <w:rPr>
      <w:sz w:val="16"/>
      <w:szCs w:val="16"/>
    </w:rPr>
  </w:style>
  <w:style w:type="character" w:customStyle="1" w:styleId="Titre2demapageCar">
    <w:name w:val="Titre 2 de ma page Car"/>
    <w:basedOn w:val="Titre1demapageCar"/>
    <w:link w:val="Titre2demapage"/>
    <w:rsid w:val="0066204C"/>
    <w:rPr>
      <w:sz w:val="16"/>
      <w:szCs w:val="16"/>
    </w:rPr>
  </w:style>
  <w:style w:type="paragraph" w:customStyle="1" w:styleId="Titre3demapage">
    <w:name w:val="Titre 3 de ma page"/>
    <w:basedOn w:val="Titre2demapage"/>
    <w:next w:val="Corpsdetexte"/>
    <w:link w:val="Titre3demapageCar"/>
    <w:qFormat/>
    <w:rsid w:val="0066204C"/>
    <w:rPr>
      <w:b w:val="0"/>
      <w:bCs w:val="0"/>
    </w:rPr>
  </w:style>
  <w:style w:type="character" w:customStyle="1" w:styleId="Titre3demapageCar">
    <w:name w:val="Titre 3 de ma page Car"/>
    <w:basedOn w:val="Titre2demapageCar"/>
    <w:link w:val="Titre3demapage"/>
    <w:rsid w:val="0066204C"/>
  </w:style>
  <w:style w:type="paragraph" w:customStyle="1" w:styleId="Date2">
    <w:name w:val="Date 2"/>
    <w:basedOn w:val="Normal"/>
    <w:next w:val="Corpsdetexte"/>
    <w:link w:val="Date2Car"/>
    <w:qFormat/>
    <w:rsid w:val="0066204C"/>
    <w:pPr>
      <w:widowControl w:val="0"/>
      <w:autoSpaceDE w:val="0"/>
      <w:autoSpaceDN w:val="0"/>
      <w:spacing w:before="139"/>
      <w:jc w:val="right"/>
    </w:pPr>
    <w:rPr>
      <w:rFonts w:ascii="Arial" w:hAnsi="Arial" w:cs="Arial"/>
      <w:color w:val="231F20"/>
      <w:sz w:val="16"/>
      <w:lang w:eastAsia="en-US"/>
    </w:rPr>
  </w:style>
  <w:style w:type="character" w:customStyle="1" w:styleId="Date2Car">
    <w:name w:val="Date 2 Car"/>
    <w:basedOn w:val="Policepardfaut"/>
    <w:link w:val="Date2"/>
    <w:rsid w:val="0066204C"/>
    <w:rPr>
      <w:color w:val="231F20"/>
      <w:sz w:val="16"/>
      <w:lang w:val="fr-FR"/>
    </w:rPr>
  </w:style>
  <w:style w:type="paragraph" w:customStyle="1" w:styleId="Date1">
    <w:name w:val="Date 1"/>
    <w:basedOn w:val="Corpsdetexte"/>
    <w:next w:val="Corpsdetexte"/>
    <w:link w:val="Date1Car"/>
    <w:qFormat/>
    <w:rsid w:val="0066204C"/>
  </w:style>
  <w:style w:type="character" w:customStyle="1" w:styleId="Date1Car">
    <w:name w:val="Date 1 Car"/>
    <w:basedOn w:val="CorpsdetexteCar"/>
    <w:link w:val="Date1"/>
    <w:rsid w:val="0066204C"/>
  </w:style>
  <w:style w:type="paragraph" w:customStyle="1" w:styleId="ServiceInfoHeader">
    <w:name w:val="Service Info Header"/>
    <w:basedOn w:val="Normal"/>
    <w:next w:val="Corpsdetexte"/>
    <w:link w:val="ServiceInfoHeaderCar"/>
    <w:qFormat/>
    <w:rsid w:val="0066204C"/>
    <w:pPr>
      <w:widowControl w:val="0"/>
      <w:tabs>
        <w:tab w:val="right" w:pos="9026"/>
      </w:tabs>
      <w:autoSpaceDE w:val="0"/>
      <w:autoSpaceDN w:val="0"/>
      <w:jc w:val="right"/>
    </w:pPr>
    <w:rPr>
      <w:rFonts w:ascii="Arial" w:hAnsi="Arial" w:cs="Arial"/>
      <w:b/>
      <w:bCs/>
      <w:sz w:val="24"/>
      <w:szCs w:val="24"/>
      <w:lang w:eastAsia="en-US"/>
    </w:rPr>
  </w:style>
  <w:style w:type="paragraph" w:styleId="En-tte">
    <w:name w:val="header"/>
    <w:next w:val="Corpsdetexte"/>
    <w:link w:val="En-tteCar"/>
    <w:uiPriority w:val="99"/>
    <w:semiHidden/>
    <w:unhideWhenUsed/>
    <w:rsid w:val="0066204C"/>
    <w:pPr>
      <w:tabs>
        <w:tab w:val="center" w:pos="4536"/>
        <w:tab w:val="right" w:pos="9072"/>
      </w:tabs>
    </w:pPr>
  </w:style>
  <w:style w:type="character" w:customStyle="1" w:styleId="En-tteCar">
    <w:name w:val="En-tête Car"/>
    <w:basedOn w:val="Policepardfaut"/>
    <w:link w:val="En-tte"/>
    <w:uiPriority w:val="99"/>
    <w:semiHidden/>
    <w:rsid w:val="0066204C"/>
  </w:style>
  <w:style w:type="character" w:customStyle="1" w:styleId="ServiceInfoHeaderCar">
    <w:name w:val="Service Info Header Car"/>
    <w:basedOn w:val="En-tteCar"/>
    <w:link w:val="ServiceInfoHeader"/>
    <w:rsid w:val="0066204C"/>
    <w:rPr>
      <w:b/>
      <w:bCs/>
      <w:sz w:val="24"/>
      <w:szCs w:val="24"/>
      <w:lang w:val="fr-FR"/>
    </w:rPr>
  </w:style>
  <w:style w:type="paragraph" w:customStyle="1" w:styleId="PieddePage">
    <w:name w:val="Pied de Page"/>
    <w:basedOn w:val="Normal"/>
    <w:link w:val="PieddePageCar"/>
    <w:qFormat/>
    <w:rsid w:val="0066204C"/>
    <w:pPr>
      <w:widowControl w:val="0"/>
      <w:autoSpaceDE w:val="0"/>
      <w:autoSpaceDN w:val="0"/>
      <w:spacing w:line="161" w:lineRule="exact"/>
    </w:pPr>
    <w:rPr>
      <w:rFonts w:ascii="Arial" w:hAnsi="Arial" w:cs="Arial"/>
      <w:color w:val="939598"/>
      <w:sz w:val="14"/>
      <w:lang w:eastAsia="en-US"/>
    </w:rPr>
  </w:style>
  <w:style w:type="character" w:customStyle="1" w:styleId="PieddePageCar">
    <w:name w:val="Pied de Page Car"/>
    <w:basedOn w:val="Policepardfaut"/>
    <w:link w:val="PieddePage"/>
    <w:rsid w:val="0066204C"/>
    <w:rPr>
      <w:color w:val="939598"/>
      <w:sz w:val="14"/>
      <w:lang w:val="fr-FR"/>
    </w:rPr>
  </w:style>
  <w:style w:type="paragraph" w:customStyle="1" w:styleId="IntituleDirecteur">
    <w:name w:val="Intitule Directeur"/>
    <w:basedOn w:val="Corpsdetexte"/>
    <w:next w:val="Corpsdetexte"/>
    <w:link w:val="IntituleDirecteurCar"/>
    <w:qFormat/>
    <w:rsid w:val="0066204C"/>
    <w:rPr>
      <w:b/>
      <w:bCs/>
      <w:sz w:val="24"/>
      <w:szCs w:val="24"/>
    </w:rPr>
  </w:style>
  <w:style w:type="character" w:customStyle="1" w:styleId="IntituleDirecteurCar">
    <w:name w:val="Intitule Directeur Car"/>
    <w:basedOn w:val="CorpsdetexteCar"/>
    <w:link w:val="IntituleDirecteur"/>
    <w:rsid w:val="0066204C"/>
    <w:rPr>
      <w:b/>
      <w:bCs/>
      <w:sz w:val="24"/>
      <w:szCs w:val="24"/>
    </w:rPr>
  </w:style>
  <w:style w:type="paragraph" w:customStyle="1" w:styleId="Titrecentral">
    <w:name w:val="Titre central"/>
    <w:basedOn w:val="Titre1"/>
    <w:next w:val="Corpsdetexte"/>
    <w:link w:val="TitrecentralCar"/>
    <w:qFormat/>
    <w:rsid w:val="0066204C"/>
    <w:pPr>
      <w:keepNext w:val="0"/>
      <w:keepLines w:val="0"/>
      <w:spacing w:before="0"/>
      <w:jc w:val="center"/>
    </w:pPr>
    <w:rPr>
      <w:rFonts w:ascii="Arial" w:eastAsiaTheme="minorHAnsi" w:hAnsi="Arial" w:cs="Arial"/>
      <w:color w:val="auto"/>
      <w:sz w:val="24"/>
      <w:szCs w:val="24"/>
    </w:rPr>
  </w:style>
  <w:style w:type="character" w:customStyle="1" w:styleId="TitrecentralCar">
    <w:name w:val="Titre central Car"/>
    <w:basedOn w:val="Titre1Car"/>
    <w:link w:val="Titrecentral"/>
    <w:rsid w:val="0066204C"/>
    <w:rPr>
      <w:sz w:val="24"/>
      <w:szCs w:val="24"/>
      <w:lang w:val="fr-FR"/>
    </w:rPr>
  </w:style>
  <w:style w:type="paragraph" w:customStyle="1" w:styleId="Texte-Adresseligne1">
    <w:name w:val="Texte - Adresse ligne 1"/>
    <w:basedOn w:val="Normal"/>
    <w:qFormat/>
    <w:rsid w:val="0066204C"/>
    <w:pPr>
      <w:framePr w:w="9979" w:h="964" w:wrap="notBeside" w:vAnchor="page" w:hAnchor="page" w:xAlign="center" w:yAlign="bottom" w:anchorLock="1"/>
      <w:spacing w:line="192" w:lineRule="atLeast"/>
    </w:pPr>
    <w:rPr>
      <w:rFonts w:ascii="Arial" w:hAnsi="Arial" w:cstheme="minorBidi"/>
      <w:sz w:val="16"/>
      <w:szCs w:val="20"/>
      <w:lang w:eastAsia="en-US"/>
    </w:rPr>
  </w:style>
  <w:style w:type="paragraph" w:customStyle="1" w:styleId="Texte-Adresseligne2">
    <w:name w:val="Texte - Adresse ligne 2"/>
    <w:basedOn w:val="Texte-Adresseligne1"/>
    <w:qFormat/>
    <w:rsid w:val="0066204C"/>
    <w:pPr>
      <w:framePr w:wrap="notBeside"/>
    </w:pPr>
  </w:style>
  <w:style w:type="paragraph" w:customStyle="1" w:styleId="Texte-Tl">
    <w:name w:val="Texte - Tél."/>
    <w:basedOn w:val="Texte-Adresseligne1"/>
    <w:qFormat/>
    <w:rsid w:val="0066204C"/>
    <w:pPr>
      <w:framePr w:wrap="notBeside"/>
    </w:pPr>
  </w:style>
  <w:style w:type="paragraph" w:styleId="Notedebasdepage">
    <w:name w:val="footnote text"/>
    <w:basedOn w:val="Normal"/>
    <w:link w:val="NotedebasdepageCar"/>
    <w:uiPriority w:val="99"/>
    <w:semiHidden/>
    <w:unhideWhenUsed/>
    <w:rsid w:val="00EE59AB"/>
    <w:rPr>
      <w:sz w:val="20"/>
      <w:szCs w:val="20"/>
    </w:rPr>
  </w:style>
  <w:style w:type="character" w:customStyle="1" w:styleId="NotedebasdepageCar">
    <w:name w:val="Note de bas de page Car"/>
    <w:basedOn w:val="Policepardfaut"/>
    <w:link w:val="Notedebasdepage"/>
    <w:uiPriority w:val="99"/>
    <w:semiHidden/>
    <w:rsid w:val="00EE59AB"/>
    <w:rPr>
      <w:rFonts w:ascii="Calibri" w:hAnsi="Calibri" w:cs="Calibri"/>
      <w:sz w:val="20"/>
      <w:szCs w:val="20"/>
      <w:lang w:val="fr-FR" w:eastAsia="fr-FR"/>
    </w:rPr>
  </w:style>
  <w:style w:type="character" w:styleId="Appelnotedebasdep">
    <w:name w:val="footnote reference"/>
    <w:basedOn w:val="Policepardfaut"/>
    <w:uiPriority w:val="99"/>
    <w:semiHidden/>
    <w:unhideWhenUsed/>
    <w:rsid w:val="00EE59AB"/>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inistere">
  <a:themeElements>
    <a:clrScheme name="Marque Etat">
      <a:dk1>
        <a:sysClr val="windowText" lastClr="000000"/>
      </a:dk1>
      <a:lt1>
        <a:sysClr val="window" lastClr="FFFFFF"/>
      </a:lt1>
      <a:dk2>
        <a:srgbClr val="E1000F"/>
      </a:dk2>
      <a:lt2>
        <a:srgbClr val="000091"/>
      </a:lt2>
      <a:accent1>
        <a:srgbClr val="466964"/>
      </a:accent1>
      <a:accent2>
        <a:srgbClr val="484D7A"/>
      </a:accent2>
      <a:accent3>
        <a:srgbClr val="FDCF41"/>
      </a:accent3>
      <a:accent4>
        <a:srgbClr val="FF6F4C"/>
      </a:accent4>
      <a:accent5>
        <a:srgbClr val="A26859"/>
      </a:accent5>
      <a:accent6>
        <a:srgbClr val="D08A77"/>
      </a:accent6>
      <a:hlink>
        <a:srgbClr val="5770BE"/>
      </a:hlink>
      <a:folHlink>
        <a:srgbClr val="5770BE"/>
      </a:folHlink>
    </a:clrScheme>
    <a:fontScheme name="Ministère">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576</Words>
  <Characters>3170</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Région Occitanie</Company>
  <LinksUpToDate>false</LinksUpToDate>
  <CharactersWithSpaces>3739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dir-adjoint-clg</dc:creator>
  <cp:lastModifiedBy>secretariat1</cp:lastModifiedBy>
  <cp:revision>2</cp:revision>
  <dcterms:created xsi:type="dcterms:W3CDTF">2025-11-04T12:40:00Z</dcterms:created>
  <dcterms:modified xsi:type="dcterms:W3CDTF">2025-11-04T12:40:00Z</dcterms:modified>
</cp:coreProperties>
</file>